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Family disclosure review source packet</w:t>
      </w:r>
    </w:p>
    <w:p>
      <w:r>
        <w:t>SYNTHETIC ONLY. Every person, file, amount and record below is fictional. This text-bearing editorial packet is the sole fixture input. It is not an official form, a vendor export or a record from a live matter. Expected answers are stored separately.</w:t>
      </w:r>
    </w:p>
    <w:p>
      <w:pPr>
        <w:pStyle w:val="Heading1"/>
      </w:pPr>
      <w:r>
        <w:t>FD S1 Review scope</w:t>
      </w:r>
    </w:p>
    <w:p>
      <w:r>
        <w:t>Synthetic matter SYN FD 001. Internal category and period coverage only. Approved request IDs are R01, R02, R03, R05 and R06. R04 is explicitly excluded; its contents are not supplied or authorised for review. No legal disclosure standard is supplied. The scope is a fictional staff instruction for this fixture only.</w:t>
      </w:r>
    </w:p>
    <w:p>
      <w:pPr>
        <w:pStyle w:val="Heading1"/>
      </w:pPr>
      <w:r>
        <w:t>FD M1 Source manifest</w:t>
      </w:r>
    </w:p>
    <w:p>
      <w:r>
        <w:t>D01: bank-a-jan.docx; received text; source extract FD D01 on packet page 3; fictional original page 1.</w:t>
      </w:r>
    </w:p>
    <w:p>
      <w:r>
        <w:t>D02A and D02B: bank-b-feb-v1.docx and bank-b-feb-v2.docx; received text; FD D02 on page 3; fictional original page 1 of each.</w:t>
      </w:r>
    </w:p>
    <w:p>
      <w:r>
        <w:t>D03: bank-c-mar.docx; not received; no source text or original page is available.</w:t>
      </w:r>
    </w:p>
    <w:p>
      <w:r>
        <w:t>X04: excluded item R04; metadata only. No content is present or approved.</w:t>
      </w:r>
    </w:p>
    <w:p>
      <w:r>
        <w:t>D05: bank-d-apr-scan.pdf; unreadable-source simulation only. No attachment or transcription exists in this kit. Its contents cannot be established.</w:t>
      </w:r>
    </w:p>
    <w:p>
      <w:r>
        <w:t>D06A, D06B and D06C: bank-a-may.docx, bank-a-jul.docx and bank-a-jul-copy.docx; received text; FD D06 on page 3; fictional original page 1 of each.</w:t>
      </w:r>
    </w:p>
    <w:p>
      <w:r>
        <w:t>Packet page numbers and named section IDs are stable in this supplied version. Original locators are fictional metadata and remain separate from packet pages. An unreadable placeholder tests reporting behaviour only; it is not an ingestion or OCR test.</w:t>
      </w:r>
    </w:p>
    <w:p>
      <w:r>
        <w:br w:type="page"/>
      </w:r>
    </w:p>
    <w:p>
      <w:pPr>
        <w:pStyle w:val="Heading1"/>
      </w:pPr>
      <w:r>
        <w:t>FD S2 Approved request schedule</w:t>
      </w:r>
    </w:p>
    <w:p>
      <w:r>
        <w:t>R01: Bank statement; account alias BANK A; requested 2026-01-01 to 2026-01-31. Source requirement: January statement. Approved scope record R01.</w:t>
      </w:r>
    </w:p>
    <w:p>
      <w:r>
        <w:t>R02: Bank statement; account alias BANK B; requested 2026-02-01 to 2026-02-28. Source requirement: February statement. Approved scope record R02.</w:t>
      </w:r>
    </w:p>
    <w:p>
      <w:r>
        <w:t>R03: Bank statement; account alias BANK C; requested 2026-03-01 to 2026-03-31. Source requirement: March statement. Approved scope record R03.</w:t>
      </w:r>
    </w:p>
    <w:p>
      <w:r>
        <w:t>R05: Bank statement; account alias BANK D; requested 2026-04-01 to 2026-04-30. Source requirement: April statement. Approved scope record R05.</w:t>
      </w:r>
    </w:p>
    <w:p>
      <w:r>
        <w:t>R06: Bank statement; account alias BANK A; requested 2026-05-01 to 2026-07-31. Source requirement: May, June and July statements. Approved scope record R06.</w:t>
      </w:r>
    </w:p>
    <w:p>
      <w:pPr>
        <w:pStyle w:val="Heading1"/>
      </w:pPr>
      <w:r>
        <w:t>FD S3 Receipt note</w:t>
      </w:r>
    </w:p>
    <w:p>
      <w:r>
        <w:t>Fictional staff receipt log dated 2026-08-04: the manifest on page 1 is the full supplied file list. No D03 file or June BANK A statement was received in this batch. D05 has a filename only and has not been read. No request may be treated as a legal requirement merely because it appears here.</w:t>
      </w:r>
    </w:p>
    <w:p>
      <w:r>
        <w:br w:type="page"/>
      </w:r>
    </w:p>
    <w:p>
      <w:pPr>
        <w:pStyle w:val="Heading1"/>
      </w:pPr>
      <w:r>
        <w:t>FD D01 January statement</w:t>
      </w:r>
    </w:p>
    <w:p>
      <w:r>
        <w:t>Fictional original bank-a-jan.docx, page 1. Account alias BANK A. Statement period 2026-01-01 to 2026-01-31. Closing balance AUD 4100.00.</w:t>
      </w:r>
    </w:p>
    <w:p>
      <w:pPr>
        <w:pStyle w:val="Heading1"/>
      </w:pPr>
      <w:r>
        <w:t>FD D02 February statement versions</w:t>
      </w:r>
    </w:p>
    <w:p>
      <w:r>
        <w:t>Fictional original bank-b-feb-v1.docx, page 1. Account alias BANK B. Statement period 2026-02-01 to 2026-02-28. Closing balance AUD 2500.00. Version supplied 2026-03-03.</w:t>
      </w:r>
    </w:p>
    <w:p>
      <w:r>
        <w:t>Fictional original bank-b-feb-v2.docx, page 1. Account alias BANK B. Statement period 2026-02-01 to 2026-02-28. Closing balance AUD 2700.00. Version supplied 2026-03-05. No explanation or supersession instruction accompanies either version.</w:t>
      </w:r>
    </w:p>
    <w:p>
      <w:pPr>
        <w:pStyle w:val="Heading1"/>
      </w:pPr>
      <w:r>
        <w:t>FD D06 May and July statements</w:t>
      </w:r>
    </w:p>
    <w:p>
      <w:r>
        <w:t>D06A: fictional bank-a-may.docx, page 1. BANK A. Statement period 2026-05-01 to 2026-05-31. Closing balance AUD 3900.00.</w:t>
      </w:r>
    </w:p>
    <w:p>
      <w:r>
        <w:t>D06B: fictional bank-a-jul.docx, page 1. BANK A. Statement period 2026-07-01 to 2026-07-31. Closing balance AUD 3600.00.</w:t>
      </w:r>
    </w:p>
    <w:p>
      <w:r>
        <w:t>D06C: fictional bank-a-jul-copy.docx, page 1. BANK A. Statement period 2026-07-01 to 2026-07-31. Closing balance AUD 3600.00. Fixture receipt log records this as a second copy of the same July statement. No additional interval is represented.</w:t>
      </w:r>
    </w:p>
    <w:p>
      <w:r>
        <w:br w:type="page"/>
      </w:r>
    </w:p>
    <w:p>
      <w:pPr>
        <w:pStyle w:val="Heading1"/>
      </w:pPr>
      <w:r>
        <w:t>FD C4 Separate coverage scenario records</w:t>
      </w:r>
    </w:p>
    <w:p>
      <w:r>
        <w:t>These are separate synthetic operator scenarios. BASE uses pages 1 to 3 with batch ID FD BASE B01. Select one additional scenario at a time. No live AI, trimming, OCR or permission test has occurred. The records below are human-supplied metadata, not model findings or an answer key.</w:t>
      </w:r>
    </w:p>
    <w:p>
      <w:pPr>
        <w:pStyle w:val="Heading1"/>
      </w:pPr>
      <w:r>
        <w:t>V1 Withheld source</w:t>
      </w:r>
    </w:p>
    <w:p>
      <w:r>
        <w:t>Scenario V1. Expected source HOLD01, approved item HOLD ITEM, batch FD V1 B01. Staff record: a requested addendum was withheld from this supplied packet. Original locator and content are unavailable. No addendum text is provided; this is a coverage-control item only.</w:t>
      </w:r>
    </w:p>
    <w:p>
      <w:pPr>
        <w:pStyle w:val="Heading1"/>
      </w:pPr>
      <w:r>
        <w:t>V2 Second batch not processed</w:t>
      </w:r>
    </w:p>
    <w:p>
      <w:r>
        <w:t>Scenario V2. Expected source NEXT01, approved item NEXT ITEM, batch FD V2 B02. Operator record: the second planned batch has not been processed. No NEXT01 text or original locator is supplied. A first-batch answer cannot establish second-batch coverage.</w:t>
      </w:r>
    </w:p>
    <w:p>
      <w:pPr>
        <w:pStyle w:val="Heading1"/>
      </w:pPr>
      <w:r>
        <w:t>V3 Simulated text trimming</w:t>
      </w:r>
    </w:p>
    <w:p>
      <w:r>
        <w:t>Scenario V3. Expected source TRIM01, approved items TRIM A and TRIM B, batch FD V3 B01. Staff preparation manifest expects named sections A and B. Supplied text contains only section A: record label Alpha. Section B text is absent. Operator metadata records simulated trimming; no vendor truncation event was observed. The original page numbers are unavailable.</w:t>
      </w:r>
    </w:p>
    <w:p>
      <w:pPr>
        <w:pStyle w:val="Heading1"/>
      </w:pPr>
      <w:r>
        <w:t>V4 Wrong client access preflight</w:t>
      </w:r>
    </w:p>
    <w:p>
      <w:r>
        <w:t>Scenario V4 is a local preflight exercise before AI access. Approved context: SYN FD 001. Observed context label: SYN OTHER 999. Authority for observed context: not approved. No other-client content is supplied. Do not open Archie, attach documents or query the mismatched context. The operator records the mismatch locally.</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Synthetic training fixture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disclosure review source packet</dc:title>
  <dc:subject>Editorial practice fixture and internal review preparation</dc:subject>
  <dc:creator>Workflow starter kit</dc:creator>
  <cp:keywords>synthetic; untested; internal review</cp:keywords>
  <dc:description>generated by python-docx</dc:description>
  <cp:lastModifiedBy/>
  <cp:revision>1</cp:revision>
  <dcterms:created xsi:type="dcterms:W3CDTF">2013-12-23T23:15:00Z</dcterms:created>
  <dcterms:modified xsi:type="dcterms:W3CDTF">2013-12-23T23:15:00Z</dcterms:modified>
  <cp:category/>
</cp:coreProperties>
</file>