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Original will custody evidence synthetic source packet</w:t>
      </w:r>
    </w:p>
    <w:p>
      <w:r>
        <w:t>SYNTHETIC TRAINING DATA ONLY. All people, records, dates, amounts and staff statements in this packet are invented. No live matter, original document or software execution was used. This is text-bearing editorial test material, not an official legal form or native export.</w:t>
      </w:r>
    </w:p>
    <w:p>
      <w:pPr>
        <w:pStyle w:val="Heading1"/>
      </w:pPr>
      <w:r>
        <w:t>W1 Fixture scope and source manifest</w:t>
      </w:r>
    </w:p>
    <w:p>
      <w:r>
        <w:t>Review custody checks W01 to W05 for fictional testators and packets. The synthetic batch uses one prepared matter packet. A real batch must not collect unrelated clients merely for convenience. Record evidence of custody separately from the legal status of a will.</w:t>
      </w:r>
    </w:p>
    <w:p>
      <w:r>
        <w:t>Packet locators: manifest page 1, primary records page 2, comparator records page 3, coverage scenarios page 4. Preserve these IDs and the original synthetic locators. Expected results are kept separately.</w:t>
      </w:r>
    </w:p>
    <w:p>
      <w:r>
        <w:rPr>
          <w:b/>
        </w:rPr>
        <w:t xml:space="preserve">W01  </w:t>
      </w:r>
      <w:r>
        <w:t>Testator Ash, PK01. Compare W R1 and W P1. Included.</w:t>
      </w:r>
    </w:p>
    <w:p>
      <w:r>
        <w:rPr>
          <w:b/>
        </w:rPr>
        <w:t xml:space="preserve">W02  </w:t>
      </w:r>
      <w:r>
        <w:t>Testator Birch, PK02. Compare W R2 and W P2. Included.</w:t>
      </w:r>
    </w:p>
    <w:p>
      <w:r>
        <w:rPr>
          <w:b/>
        </w:rPr>
        <w:t xml:space="preserve">W03  </w:t>
      </w:r>
      <w:r>
        <w:t>Testator Cedar, PK03. Compare W R3 and receipt RC03. Included; RC03 is not received.</w:t>
      </w:r>
    </w:p>
    <w:p>
      <w:r>
        <w:rPr>
          <w:b/>
        </w:rPr>
        <w:t xml:space="preserve">W04  </w:t>
      </w:r>
      <w:r>
        <w:t>Testator Dune, packet PX04. Outside this authorised matter and excluded. No document contents, dates, location or recipient information is supplied.</w:t>
      </w:r>
    </w:p>
    <w:p>
      <w:r>
        <w:rPr>
          <w:b/>
        </w:rPr>
        <w:t xml:space="preserve">W05  </w:t>
      </w:r>
      <w:r>
        <w:t>Testator Elm, PK05. Compare W R5 and UC05. UC05 is a simulated unreadable manifest entry, declared filename uc05-image.pdf, locator copy index item 5. No attachment or readable content is supplied. A physical check is also absent.</w:t>
      </w:r>
    </w:p>
    <w:p>
      <w:r>
        <w:br w:type="page"/>
      </w:r>
    </w:p>
    <w:p>
      <w:pPr>
        <w:pStyle w:val="Heading1"/>
      </w:pPr>
      <w:r>
        <w:t>W2 Approved custody register snapshot</w:t>
      </w:r>
    </w:p>
    <w:p>
      <w:r>
        <w:t>SYNTHETIC TRAINING DATA ONLY. The following are approved readable records within the fixture scope. Source labels identify editorial transcripts or snapshots, not a claim that these are native software exports.</w:t>
      </w:r>
    </w:p>
    <w:p>
      <w:r>
        <w:rPr>
          <w:b/>
        </w:rPr>
        <w:t xml:space="preserve">W R1  </w:t>
      </w:r>
      <w:r>
        <w:t>Testator Ash. Packet PK01. Will date 2025-01-10. Codicil field: none recorded. Recorded location: Cabinet A shelf 1. Movement: held. Original locator: synthetic contact custody register, packet PK01, record R1.</w:t>
      </w:r>
    </w:p>
    <w:p>
      <w:r>
        <w:rPr>
          <w:b/>
        </w:rPr>
        <w:t xml:space="preserve">W R2  </w:t>
      </w:r>
      <w:r>
        <w:t>Testator Birch. Packet PK02. Will date 2025-02-14. Codicil date 2025-04-01. Recorded location: Cabinet A shelf 2. Movement: held. Original locator: synthetic contact custody register, packet PK02, record R2.</w:t>
      </w:r>
    </w:p>
    <w:p>
      <w:r>
        <w:rPr>
          <w:b/>
        </w:rPr>
        <w:t xml:space="preserve">W R3  </w:t>
      </w:r>
      <w:r>
        <w:t>Testator Cedar. Packet PK03. Will date 2025-03-20. Codicil field: none recorded. Recorded location: released. Movement: released 2026-10-01; receipt reference RC03. Original locator: synthetic contact custody register, packet PK03, record R3.</w:t>
      </w:r>
    </w:p>
    <w:p>
      <w:r>
        <w:rPr>
          <w:b/>
        </w:rPr>
        <w:t xml:space="preserve">W R5  </w:t>
      </w:r>
      <w:r>
        <w:t>Testator Elm. Packet PK05. Will date 2025-05-05. Codicil field: none recorded. Recorded location: Cabinet B shelf 1. Image-copy reference UC05. Original locator: synthetic contact custody register, packet PK05, record R5. No physical sighting is recorded in this snapshot.</w:t>
      </w:r>
    </w:p>
    <w:p>
      <w:r>
        <w:br w:type="page"/>
      </w:r>
    </w:p>
    <w:p>
      <w:pPr>
        <w:pStyle w:val="Heading1"/>
      </w:pPr>
      <w:r>
        <w:t>W3 Physical check and receipt records</w:t>
      </w:r>
    </w:p>
    <w:p>
      <w:r>
        <w:t>SYNTHETIC TRAINING DATA ONLY. Missing and unreadable labels are human-recorded simulated metadata. They test how a review handles that metadata, not Archie scan, OCR or ingestion detection. No hidden readable content exists. Any omitted or truncated source makes the review incomplete.</w:t>
      </w:r>
    </w:p>
    <w:p>
      <w:r>
        <w:rPr>
          <w:b/>
        </w:rPr>
        <w:t xml:space="preserve">W P1  </w:t>
      </w:r>
      <w:r>
        <w:t>Packet PK01. Synthetic custody officer CO01 recorded an original will dated 2025-01-10, at Cabinet A shelf 1, sighted on 2026-10-02. Original locator: synthetic physical-check record P1, line 1. This is a fictional staff statement, not an AI certification.</w:t>
      </w:r>
    </w:p>
    <w:p>
      <w:r>
        <w:rPr>
          <w:b/>
        </w:rPr>
        <w:t xml:space="preserve">W P2  </w:t>
      </w:r>
      <w:r>
        <w:t>Packet PK02. Synthetic custody officer CO02 recorded an original will dated 2025-02-14 and a codicil dated 2025-04-01, at Cabinet B shelf 2, sighted on 2026-10-02. Original locator: synthetic physical-check record P2, lines 1 to 2.</w:t>
      </w:r>
    </w:p>
    <w:p>
      <w:r>
        <w:rPr>
          <w:b/>
        </w:rPr>
        <w:t xml:space="preserve">W P3  </w:t>
      </w:r>
      <w:r>
        <w:t>Packet PK03. No physical-check record was supplied. Original locator: synthetic receipt manifest record RC03. The manifest lists RC03 as not received; it contains no recipient or receipt text.</w:t>
      </w:r>
    </w:p>
    <w:p>
      <w:r>
        <w:rPr>
          <w:b/>
        </w:rPr>
        <w:t xml:space="preserve">W P5  </w:t>
      </w:r>
      <w:r>
        <w:t>Packet PK05. No physical-check record was supplied. The only image-copy reference is UC05, the simulated unreadable entry described in W05. Do not turn an image reference into evidence that an original was sighted.</w:t>
      </w:r>
    </w:p>
    <w:p>
      <w:pPr>
        <w:pStyle w:val="Heading1"/>
      </w:pPr>
      <w:r>
        <w:t>Fixture boundary</w:t>
      </w:r>
    </w:p>
    <w:p>
      <w:r>
        <w:t>The Safe Custody register belongs to contacts, not matters. Archie cannot search the wider contact register directly. A custody officer verifies the physical packet; AI cannot certify original possession.</w:t>
      </w:r>
    </w:p>
    <w:p>
      <w:r>
        <w:t>Keep expected-results.csv outside the AI matter and attachments. This packet contains no answer key. The lawyer or designated reviewer must verify every output against its cited source.</w:t>
      </w:r>
    </w:p>
    <w:p>
      <w:r>
        <w:br w:type="page"/>
      </w:r>
    </w:p>
    <w:p>
      <w:pPr>
        <w:pStyle w:val="Heading1"/>
      </w:pPr>
      <w:r>
        <w:t>W4 Coverage and access scenario metadata</w:t>
      </w:r>
    </w:p>
    <w:p>
      <w:r>
        <w:t>SYNTHETIC TRAINING DATA ONLY. These human-recorded negative scenarios contain no hidden document content. G09 is a separate preflight scenario: do not perform an AI call under its conditions. The other scenarios describe coverage gaps in the synthetic batch plan.</w:t>
      </w:r>
    </w:p>
    <w:p>
      <w:r>
        <w:rPr>
          <w:b/>
        </w:rPr>
        <w:t xml:space="preserve">G06  </w:t>
      </w:r>
      <w:r>
        <w:t>Withheld source WH06. Batch B01. The authorised source owner has not provided the requested record. Original record locator unavailable; human availability-manifest entry G06 is the only evidence supplied. No contents may be inferred.</w:t>
      </w:r>
    </w:p>
    <w:p>
      <w:r>
        <w:rPr>
          <w:b/>
        </w:rPr>
        <w:t xml:space="preserve">G07  </w:t>
      </w:r>
      <w:r>
        <w:t>Unprocessed second batch B02. Expected source NB07 and item G07 are listed in the plan, but the operator has not processed that batch. Source contents and original locators have not been supplied. Human batch-manifest entry G07 records this state.</w:t>
      </w:r>
    </w:p>
    <w:p>
      <w:r>
        <w:rPr>
          <w:b/>
        </w:rPr>
        <w:t xml:space="preserve">G08  </w:t>
      </w:r>
      <w:r>
        <w:t>Simulated trimmed source TR08. Batch B01. A human preparation note records that only section 1 of an expected three-section source was captured. Sections 2 and 3 and the facts they contain are not supplied. Original locator: synthetic TR08 preparation manifest, coverage entry G08. No actual software trimming was observed.</w:t>
      </w:r>
    </w:p>
    <w:p>
      <w:r>
        <w:rPr>
          <w:b/>
        </w:rPr>
        <w:t xml:space="preserve">G09  </w:t>
      </w:r>
      <w:r>
        <w:t>Wrong-client access preflight scenario. The selected existing indexed matter context contains another client whose access and shared chat-history authority have not been approved for this operator. No other-client identifiers or contents are supplied. Original locator: synthetic preflight checklist, access entry G09. Attachment selection does not change this condition.</w:t>
      </w:r>
    </w:p>
    <w:p>
      <w:r>
        <w:t>The source-coverage worksheet starts unreviewed. A reviewer records the sources and item IDs actually covered. The readable text on this page describes test conditions only; it is not permission to resolve access, process a withheld record or declare an unread source reviewed.</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Original will custody evidence synthetic source packet</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