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Traffic licence need evidence index approved scope template</w:t>
      </w:r>
    </w:p>
    <w:p>
      <w:r>
        <w:t>Complete this blank editorial template before a real review. It records lawyer decisions; it does not grant access, calculate deadlines or create an official form. The synthetic packet has its own fictional scope. Stop while authority or source coverage is unresolved.</w:t>
      </w:r>
    </w:p>
    <w:p>
      <w:pPr>
        <w:pStyle w:val="Heading1"/>
      </w:pPr>
      <w:r>
        <w:t>Matter and source approval</w:t>
      </w:r>
    </w:p>
    <w:p>
      <w:r>
        <w:t>Matter alias and jurisdiction or forum: [complete]</w:t>
      </w:r>
    </w:p>
    <w:p>
      <w:r>
        <w:t>Responsible lawyer and reviewer: [complete]</w:t>
      </w:r>
    </w:p>
    <w:p>
      <w:r>
        <w:t>Scope version and approval date: [complete]</w:t>
      </w:r>
    </w:p>
    <w:p>
      <w:r>
        <w:t>Approved existing indexed context and observed context label: [complete and compare]</w:t>
      </w:r>
    </w:p>
    <w:p>
      <w:r>
        <w:t>Permitted purpose and internal output destination: [complete]</w:t>
      </w:r>
    </w:p>
    <w:p>
      <w:r>
        <w:t>Responsible lawyer confirms jurisdiction, applicable court AI rules, scope, client confidentiality, processing terms and authority before real matter data is indexed. Test in a synthetic matter first.</w:t>
      </w:r>
    </w:p>
    <w:p>
      <w:r>
        <w:t>Existing licensed, authorised AU Smokeball and Archie access. Add-ons and specialised modules must already be enabled; no new permissions or connections are included.</w:t>
      </w:r>
    </w:p>
    <w:p>
      <w:r>
        <w:t>Lawyer supplies the current matter-specific review checklist, permitted source list, and any controlling orders. No automatic deadline calculation.</w:t>
      </w:r>
    </w:p>
    <w:p>
      <w:pPr>
        <w:pStyle w:val="Heading1"/>
      </w:pPr>
      <w:r>
        <w:t>Approved item and source record</w:t>
      </w:r>
    </w:p>
    <w:p>
      <w:r>
        <w:t>Assertion ID and exact approved factual issue: [complete]</w:t>
      </w:r>
    </w:p>
    <w:p>
      <w:r>
        <w:t>Speaker and assertion date: [complete]</w:t>
      </w:r>
    </w:p>
    <w:p>
      <w:r>
        <w:t>Independent source ID speaker date and original locator: [complete]</w:t>
      </w:r>
    </w:p>
    <w:p>
      <w:r>
        <w:t>Excluded subjects and permitted follow-up questions: [complete]</w:t>
      </w:r>
    </w:p>
    <w:p>
      <w:r>
        <w:t>Source ID filename version and original page section or record: [complete]</w:t>
      </w:r>
    </w:p>
    <w:p>
      <w:r>
        <w:t>Batch ID expected items readability and transcription check: [complete]</w:t>
      </w:r>
    </w:p>
    <w:p>
      <w:r>
        <w:t>Excluded item IDs and restriction reference without contents: [complete]</w:t>
      </w:r>
    </w:p>
    <w:p>
      <w:r>
        <w:br w:type="page"/>
      </w:r>
    </w:p>
    <w:p>
      <w:pPr>
        <w:pStyle w:val="Heading1"/>
      </w:pPr>
      <w:r>
        <w:t>Indexed context and coverage conditions</w:t>
      </w:r>
    </w:p>
    <w:p>
      <w:r>
        <w:t>Before using real data, the responsible lawyer must approve the existing indexed matter context, processing terms, staff access and shared chat history. Archie may index the last 50 recently worked matters when enabled. Selecting attachments or saying ONLY in a prompt is not a privacy boundary. Do not enable Archie or change permissions as part of this recipe. If existing access exceeds authority, stop; use an already-approved segregated matter/workspace or a human review.</w:t>
      </w:r>
    </w:p>
    <w:p>
      <w:r>
        <w:t>Create an expected-source and covered-item register with stable document IDs and original page/section/record locators. Use bounded batches of at most 20 attached files, smaller where text is long. Combined text may be trimmed. Confirm every expected source and item was actually read; any absent, unreadable, truncated or unprocessed batch means INCOMPLETE, never a completeness assurance. Do not invent page numbers.</w:t>
      </w:r>
    </w:p>
    <w:p>
      <w:r>
        <w:t>Aliases alone do not anonymise names, narrative or attachments. Preserve originals unchanged and keep unapproved or excluded contents out of prepared inputs and substantive output. Do not place an answer key in any indexed test context.</w:t>
      </w:r>
    </w:p>
    <w:p>
      <w:pPr>
        <w:pStyle w:val="Heading1"/>
      </w:pPr>
      <w:r>
        <w:t>Text ingestion and handoff</w:t>
      </w:r>
    </w:p>
    <w:p>
      <w:r>
        <w:t>Open the authorised matter &gt; Archie tab &gt; paperclip; alternatively Files &gt; select approved documents with Shift/Ctrl &gt; right-click &gt; Ask Archie about these documents. Wait for ingestion. Use only verified text-bearing sources; unreadable media or scans require human transcription and verification.</w:t>
      </w:r>
    </w:p>
    <w:p>
      <w:r>
        <w:t>Copy the result or open it in Word for internal review only. Verify every exception and cited locator against the original, reconcile covered items across every batch, and retain unresolved/manual-review rows. Do not use Outlook/Client Portal send, update native records, file, serve or release originals.</w:t>
      </w:r>
    </w:p>
    <w:p>
      <w:pPr>
        <w:pStyle w:val="Heading1"/>
      </w:pPr>
      <w:r>
        <w:t>Release decision</w:t>
      </w:r>
    </w:p>
    <w:p>
      <w:r>
        <w:t>Authority confirmed by and date: [complete]</w:t>
        <w:br/>
        <w:t>Expected and actually covered IDs reconciled by: [complete]</w:t>
        <w:br/>
        <w:t>Absent unreadable trimmed or unprocessed sources: [complete]</w:t>
        <w:br/>
        <w:t>Run status: [BLOCKED or INCOMPLETE or human verified scoped coverage]</w:t>
        <w:br/>
        <w:t>Lawyer and reviewer sign-off: [complete]</w:t>
      </w:r>
    </w:p>
    <w:p>
      <w:r>
        <w:t>No claim that particular material will reduce a penalty. No invented remorse, character evidence, hardship, course completion or employer support; do not draft affidavits or witness statements.</w:t>
      </w:r>
    </w:p>
    <w:p>
      <w:r>
        <w:t>Internal administrative review only. Do not infer legal compliance from completeness; do not file, serve, contact anyone, change originals or decide legal rights.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Internal editorial template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Traffic licence need evidence index approved scope template</dc:title>
  <dc:subject>Editorial practice fixture and internal review preparation</dc:subject>
  <dc:creator>Workflow starter kit</dc:creator>
  <cp:keywords>synthetic; untested; internal review</cp:keywords>
  <dc:description>generated by python-docx</dc:description>
  <cp:lastModifiedBy/>
  <cp:revision>1</cp:revision>
  <dcterms:created xsi:type="dcterms:W3CDTF">2013-12-23T23:15:00Z</dcterms:created>
  <dcterms:modified xsi:type="dcterms:W3CDTF">2013-12-23T23:15:00Z</dcterms:modified>
  <cp:category/>
</cp:coreProperties>
</file>